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11"/>
      <w:bookmarkStart w:id="1" w:name="_Toc35393797"/>
      <w:r>
        <w:rPr>
          <w:rFonts w:hint="eastAsia" w:ascii="华文中宋" w:hAnsi="华文中宋" w:eastAsia="华文中宋"/>
        </w:rPr>
        <w:t>竞争性磋商</w:t>
      </w:r>
      <w:bookmarkEnd w:id="0"/>
      <w:bookmarkEnd w:id="1"/>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840" w:firstLineChars="300"/>
        <w:rPr>
          <w:rFonts w:ascii="仿宋" w:hAnsi="仿宋" w:eastAsia="仿宋"/>
          <w:sz w:val="28"/>
          <w:szCs w:val="28"/>
        </w:rPr>
      </w:pPr>
      <w:r>
        <w:rPr>
          <w:rFonts w:hint="eastAsia" w:ascii="仿宋" w:hAnsi="仿宋" w:eastAsia="仿宋"/>
          <w:sz w:val="28"/>
          <w:szCs w:val="28"/>
          <w:u w:val="single"/>
        </w:rPr>
        <w:t>国资监管及企业管理财税顾问工作委托项目</w:t>
      </w:r>
      <w:r>
        <w:rPr>
          <w:rFonts w:hint="eastAsia" w:ascii="仿宋" w:hAnsi="仿宋" w:eastAsia="仿宋"/>
          <w:sz w:val="28"/>
          <w:szCs w:val="28"/>
        </w:rPr>
        <w:t>采购项目的潜在供应商应在</w:t>
      </w:r>
      <w:r>
        <w:rPr>
          <w:rFonts w:hint="eastAsia" w:ascii="仿宋" w:hAnsi="仿宋" w:eastAsia="仿宋"/>
          <w:sz w:val="28"/>
          <w:szCs w:val="28"/>
          <w:u w:val="single"/>
        </w:rPr>
        <w:t xml:space="preserve"> 北京市丰台区丰体时代大厦A座301 </w:t>
      </w:r>
      <w:r>
        <w:rPr>
          <w:rFonts w:hint="eastAsia" w:ascii="仿宋" w:hAnsi="仿宋" w:eastAsia="仿宋"/>
          <w:sz w:val="28"/>
          <w:szCs w:val="28"/>
        </w:rPr>
        <w:t>获取采购文件，并于</w:t>
      </w:r>
      <w:r>
        <w:rPr>
          <w:rFonts w:hint="eastAsia" w:ascii="仿宋" w:hAnsi="仿宋" w:eastAsia="仿宋"/>
          <w:sz w:val="28"/>
          <w:szCs w:val="28"/>
          <w:u w:val="single"/>
        </w:rPr>
        <w:t>2022年7月12日09点3</w:t>
      </w:r>
      <w:r>
        <w:rPr>
          <w:rFonts w:ascii="仿宋" w:hAnsi="仿宋" w:eastAsia="仿宋"/>
          <w:sz w:val="28"/>
          <w:szCs w:val="28"/>
          <w:u w:val="single"/>
        </w:rPr>
        <w:t>0</w:t>
      </w:r>
      <w:r>
        <w:rPr>
          <w:rFonts w:hint="eastAsia" w:ascii="仿宋" w:hAnsi="仿宋" w:eastAsia="仿宋"/>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4"/>
        <w:spacing w:line="360" w:lineRule="auto"/>
        <w:rPr>
          <w:rFonts w:ascii="黑体" w:hAnsi="黑体" w:cs="宋体"/>
          <w:b w:val="0"/>
          <w:sz w:val="28"/>
          <w:szCs w:val="28"/>
        </w:rPr>
      </w:pPr>
      <w:bookmarkStart w:id="2" w:name="_Toc35393798"/>
      <w:bookmarkStart w:id="3" w:name="_Toc28359089"/>
      <w:bookmarkStart w:id="4" w:name="_Toc28359012"/>
      <w:bookmarkStart w:id="5" w:name="_Toc35393629"/>
      <w:r>
        <w:rPr>
          <w:rFonts w:hint="eastAsia" w:ascii="黑体" w:hAnsi="黑体" w:cs="宋体"/>
          <w:b w:val="0"/>
          <w:sz w:val="28"/>
          <w:szCs w:val="28"/>
        </w:rPr>
        <w:t>一、项目基本情况</w:t>
      </w:r>
      <w:bookmarkEnd w:id="2"/>
      <w:bookmarkEnd w:id="3"/>
      <w:bookmarkEnd w:id="4"/>
      <w:bookmarkEnd w:id="5"/>
    </w:p>
    <w:p>
      <w:pPr>
        <w:ind w:firstLine="560" w:firstLineChars="200"/>
        <w:rPr>
          <w:rFonts w:ascii="仿宋" w:hAnsi="仿宋" w:eastAsia="仿宋"/>
          <w:sz w:val="28"/>
          <w:szCs w:val="28"/>
        </w:rPr>
      </w:pPr>
      <w:r>
        <w:rPr>
          <w:rFonts w:hint="eastAsia" w:ascii="仿宋" w:hAnsi="仿宋" w:eastAsia="仿宋"/>
          <w:sz w:val="28"/>
          <w:szCs w:val="28"/>
        </w:rPr>
        <w:t>项目编号：</w:t>
      </w:r>
      <w:r>
        <w:rPr>
          <w:rFonts w:ascii="仿宋" w:hAnsi="仿宋" w:eastAsia="仿宋"/>
          <w:sz w:val="28"/>
          <w:szCs w:val="28"/>
        </w:rPr>
        <w:t>11000022210200013277-XM001</w:t>
      </w:r>
    </w:p>
    <w:p>
      <w:pPr>
        <w:ind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国资监管及企业管理财税顾问工作委托项目</w:t>
      </w:r>
    </w:p>
    <w:p>
      <w:pPr>
        <w:ind w:firstLine="560" w:firstLineChars="200"/>
        <w:rPr>
          <w:rFonts w:ascii="仿宋" w:hAnsi="仿宋" w:eastAsia="仿宋"/>
          <w:sz w:val="28"/>
          <w:szCs w:val="28"/>
        </w:rPr>
      </w:pPr>
      <w:r>
        <w:rPr>
          <w:rFonts w:hint="eastAsia" w:ascii="仿宋" w:hAnsi="仿宋" w:eastAsia="仿宋"/>
          <w:sz w:val="28"/>
          <w:szCs w:val="28"/>
        </w:rPr>
        <w:t>采购方式：竞争性磋商</w:t>
      </w:r>
    </w:p>
    <w:p>
      <w:pPr>
        <w:ind w:firstLine="560" w:firstLineChars="200"/>
        <w:rPr>
          <w:rFonts w:ascii="仿宋" w:hAnsi="仿宋" w:eastAsia="仿宋"/>
          <w:sz w:val="28"/>
          <w:szCs w:val="28"/>
        </w:rPr>
      </w:pPr>
      <w:r>
        <w:rPr>
          <w:rFonts w:hint="eastAsia" w:ascii="仿宋" w:hAnsi="仿宋" w:eastAsia="仿宋"/>
          <w:sz w:val="28"/>
          <w:szCs w:val="28"/>
        </w:rPr>
        <w:t>预算金额：50万元</w:t>
      </w:r>
    </w:p>
    <w:p>
      <w:pPr>
        <w:pStyle w:val="13"/>
        <w:spacing w:line="360" w:lineRule="auto"/>
      </w:pPr>
      <w:r>
        <w:rPr>
          <w:rFonts w:hint="eastAsia"/>
        </w:rPr>
        <w:t xml:space="preserve">    </w:t>
      </w:r>
      <w:r>
        <w:rPr>
          <w:rFonts w:hint="eastAsia" w:ascii="仿宋" w:hAnsi="仿宋" w:eastAsia="仿宋"/>
        </w:rPr>
        <w:t>最高限价：50万元</w:t>
      </w:r>
    </w:p>
    <w:p>
      <w:pPr>
        <w:ind w:firstLine="560" w:firstLineChars="200"/>
        <w:rPr>
          <w:rFonts w:ascii="仿宋" w:hAnsi="仿宋" w:eastAsia="仿宋"/>
          <w:sz w:val="28"/>
          <w:szCs w:val="28"/>
        </w:rPr>
      </w:pPr>
      <w:r>
        <w:rPr>
          <w:rFonts w:hint="eastAsia" w:ascii="仿宋" w:hAnsi="仿宋" w:eastAsia="仿宋"/>
          <w:sz w:val="28"/>
          <w:szCs w:val="28"/>
        </w:rPr>
        <w:t>采购需求：</w:t>
      </w:r>
    </w:p>
    <w:p>
      <w:pPr>
        <w:ind w:firstLine="560" w:firstLineChars="200"/>
        <w:rPr>
          <w:rFonts w:ascii="仿宋" w:hAnsi="仿宋" w:eastAsia="仿宋"/>
          <w:sz w:val="28"/>
          <w:szCs w:val="28"/>
        </w:rPr>
      </w:pPr>
      <w:r>
        <w:rPr>
          <w:rFonts w:hint="eastAsia" w:ascii="仿宋" w:hAnsi="仿宋" w:eastAsia="仿宋"/>
          <w:sz w:val="28"/>
          <w:szCs w:val="28"/>
        </w:rPr>
        <w:t>为进一步加强采购人国有资产监管工作的规范性，依法依规履行出资人职责，拟聘请第三方专业机构提供专业的财税工作支撑，为采购人建立、完善国资监管各项制度提供咨询，为采购人监管企业的产权事宜、重大经营决策事宜提供财税专业审查意见，在防范国资监管风险、解答财税方面的咨询、提出专业性财税建议等方面提供专业服务，为采购人提供财务报表咨询、验资、预决算执行情况审核等财税专业服务。具体内容详见竞争磋商文件采购需求。</w:t>
      </w:r>
    </w:p>
    <w:p>
      <w:pPr>
        <w:ind w:firstLine="560" w:firstLineChars="200"/>
        <w:rPr>
          <w:rFonts w:ascii="仿宋" w:hAnsi="仿宋" w:eastAsia="仿宋"/>
          <w:sz w:val="28"/>
          <w:szCs w:val="28"/>
          <w:u w:val="single"/>
        </w:rPr>
      </w:pPr>
      <w:r>
        <w:rPr>
          <w:rFonts w:hint="eastAsia" w:ascii="仿宋" w:hAnsi="仿宋" w:eastAsia="仿宋"/>
          <w:sz w:val="28"/>
          <w:szCs w:val="28"/>
        </w:rPr>
        <w:t>服务期：自合同签订之日起至2022年12月31日止。</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本项目不接受联合体。</w:t>
      </w:r>
    </w:p>
    <w:p>
      <w:pPr>
        <w:pStyle w:val="4"/>
        <w:spacing w:line="360" w:lineRule="auto"/>
        <w:rPr>
          <w:rFonts w:ascii="黑体" w:hAnsi="黑体" w:cs="宋体"/>
          <w:b w:val="0"/>
          <w:sz w:val="28"/>
          <w:szCs w:val="28"/>
        </w:rPr>
      </w:pPr>
      <w:bookmarkStart w:id="6" w:name="_Toc28359013"/>
      <w:bookmarkStart w:id="7" w:name="_Toc35393630"/>
      <w:bookmarkStart w:id="8" w:name="_Toc28359090"/>
      <w:bookmarkStart w:id="9" w:name="_Toc35393799"/>
      <w:r>
        <w:rPr>
          <w:rFonts w:hint="eastAsia" w:ascii="黑体" w:hAnsi="黑体" w:cs="宋体"/>
          <w:b w:val="0"/>
          <w:sz w:val="28"/>
          <w:szCs w:val="28"/>
        </w:rPr>
        <w:t>二、申请人的资格要求：</w:t>
      </w:r>
      <w:bookmarkEnd w:id="6"/>
      <w:bookmarkEnd w:id="7"/>
      <w:bookmarkEnd w:id="8"/>
      <w:bookmarkEnd w:id="9"/>
    </w:p>
    <w:p>
      <w:pPr>
        <w:ind w:firstLine="560" w:firstLineChars="200"/>
        <w:rPr>
          <w:rFonts w:ascii="仿宋" w:hAnsi="仿宋" w:eastAsia="仿宋"/>
          <w:sz w:val="28"/>
          <w:szCs w:val="28"/>
        </w:rPr>
      </w:pPr>
      <w:bookmarkStart w:id="10" w:name="_Toc28359014"/>
      <w:bookmarkStart w:id="11" w:name="_Toc28359091"/>
      <w:r>
        <w:rPr>
          <w:rFonts w:hint="eastAsia" w:ascii="仿宋" w:hAnsi="仿宋" w:eastAsia="仿宋"/>
          <w:sz w:val="28"/>
          <w:szCs w:val="28"/>
        </w:rPr>
        <w:t>1.1供应商须在中华人民共和国境内注册或登记，能够独立承担民事责任，有生产或供应能力的本国供应商，包括法人、其他组织、自然人。</w:t>
      </w:r>
    </w:p>
    <w:p>
      <w:pPr>
        <w:ind w:firstLine="560" w:firstLineChars="200"/>
        <w:rPr>
          <w:rFonts w:ascii="仿宋" w:hAnsi="仿宋" w:eastAsia="仿宋"/>
          <w:sz w:val="28"/>
          <w:szCs w:val="28"/>
        </w:rPr>
      </w:pPr>
      <w:r>
        <w:rPr>
          <w:rFonts w:hint="eastAsia" w:ascii="仿宋" w:hAnsi="仿宋" w:eastAsia="仿宋"/>
          <w:sz w:val="28"/>
          <w:szCs w:val="28"/>
        </w:rPr>
        <w:t>1.2满足《中华人民共和国政府采购法》第二十二条规定；</w:t>
      </w:r>
    </w:p>
    <w:p>
      <w:pPr>
        <w:ind w:firstLine="560" w:firstLineChars="200"/>
        <w:rPr>
          <w:rFonts w:ascii="仿宋" w:hAnsi="仿宋" w:eastAsia="仿宋"/>
          <w:sz w:val="28"/>
          <w:szCs w:val="28"/>
        </w:rPr>
      </w:pPr>
      <w:r>
        <w:rPr>
          <w:rFonts w:hint="eastAsia" w:ascii="仿宋" w:hAnsi="仿宋" w:eastAsia="仿宋"/>
          <w:sz w:val="28"/>
          <w:szCs w:val="28"/>
        </w:rPr>
        <w:t>1.3供应商不能被列入“信用中国”网站（www.creditchina.gov.cn）和中国政府采购网（www.ccgp.gov.cn）失信被执行人、重大税收违法案件当事人名单、政府采购严重违法失信行为记录名单，否则其响应将被拒绝。</w:t>
      </w:r>
    </w:p>
    <w:p>
      <w:pPr>
        <w:ind w:firstLine="560" w:firstLineChars="200"/>
        <w:rPr>
          <w:rFonts w:ascii="仿宋" w:hAnsi="仿宋" w:eastAsia="仿宋"/>
          <w:sz w:val="28"/>
          <w:szCs w:val="28"/>
        </w:rPr>
      </w:pPr>
      <w:r>
        <w:rPr>
          <w:rFonts w:hint="eastAsia" w:ascii="仿宋" w:hAnsi="仿宋" w:eastAsia="仿宋"/>
          <w:sz w:val="28"/>
          <w:szCs w:val="28"/>
        </w:rPr>
        <w:t>2.落实政府采购政策需满足的资格要求：</w:t>
      </w:r>
    </w:p>
    <w:p>
      <w:pPr>
        <w:ind w:firstLine="560" w:firstLineChars="200"/>
        <w:rPr>
          <w:rFonts w:ascii="仿宋" w:hAnsi="仿宋" w:eastAsia="仿宋"/>
          <w:sz w:val="28"/>
          <w:szCs w:val="28"/>
        </w:rPr>
      </w:pPr>
      <w:r>
        <w:rPr>
          <w:rFonts w:hint="eastAsia" w:ascii="仿宋" w:hAnsi="仿宋" w:eastAsia="仿宋"/>
          <w:sz w:val="28"/>
          <w:szCs w:val="28"/>
        </w:rPr>
        <w:t>2.1 中小企业政策</w:t>
      </w:r>
    </w:p>
    <w:p>
      <w:pPr>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本项目是专门面向中小企业预留采购份额。</w:t>
      </w:r>
    </w:p>
    <w:p>
      <w:pPr>
        <w:ind w:firstLine="560" w:firstLineChars="200"/>
        <w:rPr>
          <w:rFonts w:ascii="仿宋" w:hAnsi="仿宋" w:eastAsia="仿宋"/>
          <w:sz w:val="28"/>
          <w:szCs w:val="28"/>
        </w:rPr>
      </w:pPr>
      <w:r>
        <w:rPr>
          <w:rFonts w:hint="eastAsia" w:ascii="仿宋" w:hAnsi="仿宋" w:eastAsia="仿宋"/>
          <w:sz w:val="28"/>
          <w:szCs w:val="28"/>
        </w:rPr>
        <w:t>3.本项目的特定资格要求：</w:t>
      </w:r>
    </w:p>
    <w:p>
      <w:pPr>
        <w:ind w:firstLine="560" w:firstLineChars="200"/>
        <w:rPr>
          <w:rFonts w:ascii="仿宋" w:hAnsi="仿宋" w:eastAsia="仿宋"/>
          <w:sz w:val="28"/>
          <w:szCs w:val="28"/>
        </w:rPr>
      </w:pPr>
      <w:r>
        <w:rPr>
          <w:rFonts w:ascii="仿宋" w:hAnsi="仿宋" w:eastAsia="仿宋"/>
          <w:sz w:val="28"/>
          <w:szCs w:val="28"/>
        </w:rPr>
        <w:t>3.1</w:t>
      </w:r>
      <w:r>
        <w:rPr>
          <w:rFonts w:hint="eastAsia" w:ascii="仿宋" w:hAnsi="仿宋" w:eastAsia="仿宋"/>
          <w:sz w:val="28"/>
          <w:szCs w:val="28"/>
        </w:rPr>
        <w:t>本项目不接受分支机构参与响应；</w:t>
      </w:r>
    </w:p>
    <w:p>
      <w:pPr>
        <w:ind w:firstLine="560" w:firstLineChars="200"/>
        <w:rPr>
          <w:rFonts w:ascii="仿宋" w:hAnsi="仿宋" w:eastAsia="仿宋"/>
          <w:sz w:val="28"/>
          <w:szCs w:val="28"/>
        </w:rPr>
      </w:pPr>
      <w:r>
        <w:rPr>
          <w:rFonts w:hint="eastAsia" w:ascii="仿宋" w:hAnsi="仿宋" w:eastAsia="仿宋"/>
          <w:sz w:val="28"/>
          <w:szCs w:val="28"/>
        </w:rPr>
        <w:t>3.2 本项目是否属于政府购买服务：</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是属于政府购买服务，公益一类事业单位、使用事业编制且由财政拨款保障的群团组织，不得作为承接主体；</w:t>
      </w:r>
    </w:p>
    <w:p>
      <w:pPr>
        <w:ind w:firstLine="560" w:firstLineChars="200"/>
        <w:rPr>
          <w:rFonts w:ascii="仿宋" w:hAnsi="仿宋" w:eastAsia="仿宋"/>
          <w:i/>
          <w:iCs/>
          <w:sz w:val="28"/>
          <w:szCs w:val="28"/>
          <w:u w:val="single"/>
        </w:rPr>
      </w:pPr>
      <w:r>
        <w:rPr>
          <w:rFonts w:hint="eastAsia" w:ascii="仿宋" w:hAnsi="仿宋" w:eastAsia="仿宋"/>
          <w:sz w:val="28"/>
          <w:szCs w:val="28"/>
        </w:rPr>
        <w:t>3.3其他特定资格要求：需具有有效的会</w:t>
      </w:r>
      <w:bookmarkStart w:id="44" w:name="_GoBack"/>
      <w:bookmarkEnd w:id="44"/>
      <w:r>
        <w:rPr>
          <w:rFonts w:hint="eastAsia" w:ascii="仿宋" w:hAnsi="仿宋" w:eastAsia="仿宋"/>
          <w:sz w:val="28"/>
          <w:szCs w:val="28"/>
        </w:rPr>
        <w:t>计师事务所执业证书</w:t>
      </w:r>
    </w:p>
    <w:p>
      <w:pPr>
        <w:pStyle w:val="4"/>
        <w:spacing w:line="360" w:lineRule="auto"/>
        <w:rPr>
          <w:rFonts w:ascii="黑体" w:hAnsi="黑体" w:cs="宋体"/>
          <w:b w:val="0"/>
          <w:sz w:val="28"/>
          <w:szCs w:val="28"/>
        </w:rPr>
      </w:pPr>
      <w:bookmarkStart w:id="12" w:name="_Toc35393631"/>
      <w:bookmarkStart w:id="13" w:name="_Toc35393800"/>
      <w:r>
        <w:rPr>
          <w:rFonts w:hint="eastAsia" w:ascii="黑体" w:hAnsi="黑体" w:cs="宋体"/>
          <w:b w:val="0"/>
          <w:sz w:val="28"/>
          <w:szCs w:val="28"/>
        </w:rPr>
        <w:t>三、获取采购文件</w:t>
      </w:r>
      <w:bookmarkEnd w:id="10"/>
      <w:bookmarkEnd w:id="11"/>
      <w:bookmarkEnd w:id="12"/>
      <w:bookmarkEnd w:id="13"/>
    </w:p>
    <w:p>
      <w:pPr>
        <w:spacing w:line="360" w:lineRule="auto"/>
        <w:ind w:firstLine="540"/>
        <w:rPr>
          <w:rFonts w:ascii="仿宋" w:hAnsi="仿宋" w:eastAsia="仿宋" w:cs="宋体"/>
          <w:color w:val="FF0000"/>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2022年6月30日至2022年7月6日，每天上午9:30至11:00，下午13：30至16:00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地点：北京市丰台区丰体时代大厦A座301室</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方式：现场获取，售后不退</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1） 报名材料现场查阅、购买磋商文件均须由法人授权代表提交以下资料（复、打印件均须加盖供应商公章，审查合格后方可办理查阅及购买事宜。）：</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法定代表人获取文件的需要提供法定代表人身份证明（原件，并注明项目名称/分包名称及所办事宜）和法定代表人身份证复印件；</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被授权人获取文件的需要提供法人授权委托书（原件，并注明项目名称/分包名称及所办事宜）和被授权人身份证复印件。</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2） 未向采购代理机构购买磋商文件并登记备案的潜在供应商均无资格参加磋商。文件售后不退。</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售价：人民币200元</w:t>
      </w:r>
    </w:p>
    <w:p>
      <w:pPr>
        <w:pStyle w:val="4"/>
        <w:spacing w:line="360" w:lineRule="auto"/>
        <w:rPr>
          <w:rFonts w:ascii="黑体" w:hAnsi="黑体" w:cs="宋体"/>
          <w:b w:val="0"/>
          <w:sz w:val="28"/>
          <w:szCs w:val="28"/>
        </w:rPr>
      </w:pPr>
      <w:bookmarkStart w:id="14" w:name="_Toc35393801"/>
      <w:bookmarkStart w:id="15" w:name="_Toc35393632"/>
      <w:bookmarkStart w:id="16" w:name="_Toc28359092"/>
      <w:bookmarkStart w:id="17" w:name="_Toc28359015"/>
      <w:r>
        <w:rPr>
          <w:rFonts w:hint="eastAsia" w:ascii="黑体" w:hAnsi="黑体" w:cs="宋体"/>
          <w:b w:val="0"/>
          <w:sz w:val="28"/>
          <w:szCs w:val="28"/>
        </w:rPr>
        <w:t>四、响应文件提交</w:t>
      </w:r>
      <w:bookmarkEnd w:id="14"/>
      <w:bookmarkEnd w:id="15"/>
      <w:bookmarkEnd w:id="16"/>
      <w:bookmarkEnd w:id="17"/>
    </w:p>
    <w:p>
      <w:pPr>
        <w:ind w:firstLine="560" w:firstLineChars="200"/>
        <w:rPr>
          <w:rFonts w:ascii="仿宋" w:hAnsi="仿宋" w:eastAsia="仿宋"/>
          <w:color w:val="FF0000"/>
          <w:sz w:val="28"/>
          <w:szCs w:val="28"/>
        </w:rPr>
      </w:pPr>
      <w:r>
        <w:rPr>
          <w:rFonts w:hint="eastAsia" w:ascii="仿宋" w:hAnsi="仿宋" w:eastAsia="仿宋"/>
          <w:sz w:val="28"/>
          <w:szCs w:val="28"/>
        </w:rPr>
        <w:t>截止时间：2022年7月12日09点30分（北京时间）。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地点：北京市海淀区阜成路 73 号裕惠大厦 C 座702会议室</w:t>
      </w:r>
    </w:p>
    <w:p>
      <w:pPr>
        <w:pStyle w:val="4"/>
        <w:spacing w:line="360" w:lineRule="auto"/>
        <w:rPr>
          <w:rFonts w:ascii="黑体" w:hAnsi="黑体" w:cs="宋体"/>
          <w:b w:val="0"/>
          <w:sz w:val="28"/>
          <w:szCs w:val="28"/>
        </w:rPr>
      </w:pPr>
      <w:bookmarkStart w:id="18" w:name="_Toc28359093"/>
      <w:bookmarkStart w:id="19" w:name="_Toc35393633"/>
      <w:bookmarkStart w:id="20" w:name="_Toc28359016"/>
      <w:bookmarkStart w:id="21" w:name="_Toc35393802"/>
      <w:r>
        <w:rPr>
          <w:rFonts w:hint="eastAsia" w:ascii="黑体" w:hAnsi="黑体" w:cs="宋体"/>
          <w:b w:val="0"/>
          <w:sz w:val="28"/>
          <w:szCs w:val="28"/>
        </w:rPr>
        <w:t>五、开启</w:t>
      </w:r>
      <w:bookmarkEnd w:id="18"/>
      <w:bookmarkEnd w:id="19"/>
      <w:bookmarkEnd w:id="20"/>
      <w:bookmarkEnd w:id="21"/>
    </w:p>
    <w:p>
      <w:pPr>
        <w:ind w:firstLine="560" w:firstLineChars="200"/>
        <w:rPr>
          <w:rFonts w:ascii="仿宋" w:hAnsi="仿宋" w:eastAsia="仿宋"/>
          <w:color w:val="FF0000"/>
          <w:sz w:val="28"/>
          <w:szCs w:val="28"/>
        </w:rPr>
      </w:pPr>
      <w:r>
        <w:rPr>
          <w:rFonts w:hint="eastAsia" w:ascii="仿宋" w:hAnsi="仿宋" w:eastAsia="仿宋"/>
          <w:sz w:val="28"/>
          <w:szCs w:val="28"/>
        </w:rPr>
        <w:t>截止时间：2022年7月12日09点30分（北京时间）。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地点：北京市海淀区阜成路 73 号裕惠大厦 C 座702会议室</w:t>
      </w:r>
    </w:p>
    <w:p>
      <w:pPr>
        <w:pStyle w:val="4"/>
        <w:spacing w:line="360" w:lineRule="auto"/>
        <w:rPr>
          <w:rFonts w:ascii="黑体" w:hAnsi="黑体" w:cs="宋体"/>
          <w:b w:val="0"/>
          <w:sz w:val="28"/>
          <w:szCs w:val="28"/>
        </w:rPr>
      </w:pPr>
      <w:bookmarkStart w:id="22" w:name="_Toc28359094"/>
      <w:bookmarkStart w:id="23" w:name="_Toc35393634"/>
      <w:bookmarkStart w:id="24" w:name="_Toc28359017"/>
      <w:bookmarkStart w:id="25" w:name="_Toc35393803"/>
      <w:r>
        <w:rPr>
          <w:rFonts w:hint="eastAsia" w:ascii="黑体" w:hAnsi="黑体" w:cs="宋体"/>
          <w:b w:val="0"/>
          <w:sz w:val="28"/>
          <w:szCs w:val="28"/>
        </w:rPr>
        <w:t>六、公告期限</w:t>
      </w:r>
      <w:bookmarkEnd w:id="22"/>
      <w:bookmarkEnd w:id="23"/>
      <w:bookmarkEnd w:id="24"/>
      <w:bookmarkEnd w:id="25"/>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spacing w:line="360" w:lineRule="auto"/>
        <w:rPr>
          <w:rFonts w:ascii="仿宋" w:hAnsi="仿宋" w:eastAsia="仿宋" w:cs="宋体"/>
          <w:kern w:val="0"/>
          <w:sz w:val="28"/>
          <w:szCs w:val="28"/>
        </w:rPr>
      </w:pPr>
      <w:bookmarkStart w:id="26" w:name="_Toc35393635"/>
      <w:bookmarkStart w:id="27" w:name="_Toc35393804"/>
      <w:r>
        <w:rPr>
          <w:rFonts w:hint="eastAsia" w:ascii="黑体" w:hAnsi="黑体" w:cs="宋体"/>
          <w:b w:val="0"/>
          <w:sz w:val="28"/>
          <w:szCs w:val="28"/>
        </w:rPr>
        <w:t>七、其他补充事宜</w:t>
      </w:r>
      <w:bookmarkEnd w:id="26"/>
      <w:bookmarkEnd w:id="27"/>
    </w:p>
    <w:p>
      <w:pPr>
        <w:ind w:firstLine="560" w:firstLineChars="200"/>
        <w:rPr>
          <w:rFonts w:ascii="仿宋" w:hAnsi="仿宋" w:eastAsia="仿宋"/>
          <w:sz w:val="28"/>
          <w:szCs w:val="28"/>
        </w:rPr>
      </w:pPr>
      <w:r>
        <w:rPr>
          <w:rFonts w:hint="eastAsia" w:ascii="仿宋" w:hAnsi="仿宋" w:eastAsia="仿宋"/>
          <w:sz w:val="28"/>
          <w:szCs w:val="28"/>
        </w:rPr>
        <w:t>1.本项目需要落实的政府采购政策：</w:t>
      </w:r>
    </w:p>
    <w:p>
      <w:pPr>
        <w:ind w:firstLine="560" w:firstLineChars="200"/>
        <w:rPr>
          <w:rFonts w:ascii="仿宋" w:hAnsi="仿宋" w:eastAsia="仿宋"/>
          <w:sz w:val="28"/>
          <w:szCs w:val="28"/>
        </w:rPr>
      </w:pPr>
      <w:r>
        <w:rPr>
          <w:rFonts w:hint="eastAsia" w:ascii="仿宋" w:hAnsi="仿宋" w:eastAsia="仿宋"/>
          <w:sz w:val="28"/>
          <w:szCs w:val="28"/>
        </w:rPr>
        <w:t>（1）《中华人民共和国政府采购法》（主席令第68号）、《中华人民共和国政府采购法实施条例》（中华人民共和国国务院令第658号）；</w:t>
      </w:r>
    </w:p>
    <w:p>
      <w:pPr>
        <w:ind w:firstLine="560" w:firstLineChars="200"/>
        <w:rPr>
          <w:rFonts w:ascii="仿宋" w:hAnsi="仿宋" w:eastAsia="仿宋"/>
          <w:sz w:val="28"/>
          <w:szCs w:val="28"/>
        </w:rPr>
      </w:pPr>
      <w:r>
        <w:rPr>
          <w:rFonts w:hint="eastAsia" w:ascii="仿宋" w:hAnsi="仿宋" w:eastAsia="仿宋"/>
          <w:sz w:val="28"/>
          <w:szCs w:val="28"/>
        </w:rPr>
        <w:t>（2）《政府采购竞争性磋商采购方式管理暂行办法》（财库〔2014〕214号）；</w:t>
      </w:r>
    </w:p>
    <w:p>
      <w:pPr>
        <w:ind w:firstLine="560" w:firstLineChars="200"/>
        <w:rPr>
          <w:rFonts w:ascii="仿宋" w:hAnsi="仿宋" w:eastAsia="仿宋"/>
          <w:sz w:val="28"/>
          <w:szCs w:val="28"/>
        </w:rPr>
      </w:pPr>
      <w:r>
        <w:rPr>
          <w:rFonts w:hint="eastAsia" w:ascii="仿宋" w:hAnsi="仿宋" w:eastAsia="仿宋"/>
          <w:sz w:val="28"/>
          <w:szCs w:val="28"/>
        </w:rPr>
        <w:t>（3）《政府采购促进中小企业发展管理办法》（财库〔2020〕46号）、《关于政府采购支持监狱企业发展有关问题的通知》（财库〔2014〕68号）和《三部门联合发布关于促进残疾人就业政府采购政策的通知》（财库〔2017〕141号）；</w:t>
      </w:r>
    </w:p>
    <w:p>
      <w:pPr>
        <w:ind w:firstLine="560" w:firstLineChars="200"/>
        <w:rPr>
          <w:rFonts w:ascii="仿宋" w:hAnsi="仿宋" w:eastAsia="仿宋"/>
          <w:sz w:val="28"/>
          <w:szCs w:val="28"/>
        </w:rPr>
      </w:pPr>
      <w:r>
        <w:rPr>
          <w:rFonts w:hint="eastAsia" w:ascii="仿宋" w:hAnsi="仿宋" w:eastAsia="仿宋"/>
          <w:sz w:val="28"/>
          <w:szCs w:val="28"/>
        </w:rPr>
        <w:t>（4）《关于开展政府采购信用担保试点工作的通知》（财库〔2011〕124号）；</w:t>
      </w:r>
    </w:p>
    <w:p>
      <w:pPr>
        <w:ind w:firstLine="560" w:firstLineChars="200"/>
        <w:rPr>
          <w:rFonts w:ascii="仿宋" w:hAnsi="仿宋" w:eastAsia="仿宋"/>
          <w:sz w:val="28"/>
          <w:szCs w:val="28"/>
        </w:rPr>
      </w:pPr>
      <w:r>
        <w:rPr>
          <w:rFonts w:hint="eastAsia" w:ascii="仿宋" w:hAnsi="仿宋" w:eastAsia="仿宋"/>
          <w:sz w:val="28"/>
          <w:szCs w:val="28"/>
        </w:rPr>
        <w:t>（5）《财政部关于在政府采购活动中查询及使用信用记录有关问题的通知》（财库[2016]125号）；</w:t>
      </w:r>
    </w:p>
    <w:p>
      <w:pPr>
        <w:ind w:firstLine="560" w:firstLineChars="200"/>
        <w:rPr>
          <w:rFonts w:ascii="仿宋" w:hAnsi="仿宋" w:eastAsia="仿宋"/>
          <w:sz w:val="28"/>
          <w:szCs w:val="28"/>
        </w:rPr>
      </w:pPr>
      <w:r>
        <w:rPr>
          <w:rFonts w:hint="eastAsia" w:ascii="仿宋" w:hAnsi="仿宋" w:eastAsia="仿宋"/>
          <w:sz w:val="28"/>
          <w:szCs w:val="28"/>
        </w:rPr>
        <w:t>（6）《关于促进政府采购公平竞争优化营商环境的通知》（财库〔2019〕38号）；</w:t>
      </w:r>
    </w:p>
    <w:p>
      <w:pPr>
        <w:ind w:firstLine="560" w:firstLineChars="200"/>
        <w:rPr>
          <w:rFonts w:ascii="仿宋" w:hAnsi="仿宋" w:eastAsia="仿宋"/>
          <w:sz w:val="28"/>
          <w:szCs w:val="28"/>
        </w:rPr>
      </w:pPr>
      <w:r>
        <w:rPr>
          <w:rFonts w:hint="eastAsia" w:ascii="仿宋" w:hAnsi="仿宋" w:eastAsia="仿宋"/>
          <w:sz w:val="28"/>
          <w:szCs w:val="28"/>
        </w:rPr>
        <w:t>（7）京财采购〔2020〕134号、京财采购〔2020〕326号文件。</w:t>
      </w:r>
    </w:p>
    <w:p>
      <w:pPr>
        <w:ind w:firstLine="560" w:firstLineChars="200"/>
        <w:rPr>
          <w:rFonts w:ascii="仿宋" w:hAnsi="仿宋" w:eastAsia="仿宋"/>
          <w:sz w:val="28"/>
          <w:szCs w:val="28"/>
        </w:rPr>
      </w:pPr>
      <w:r>
        <w:rPr>
          <w:rFonts w:hint="eastAsia" w:ascii="仿宋" w:hAnsi="仿宋" w:eastAsia="仿宋"/>
          <w:sz w:val="28"/>
          <w:szCs w:val="28"/>
        </w:rPr>
        <w:t>2.采购方式：竞争性磋商</w:t>
      </w:r>
    </w:p>
    <w:p>
      <w:pPr>
        <w:ind w:firstLine="560" w:firstLineChars="200"/>
        <w:rPr>
          <w:rFonts w:ascii="仿宋" w:hAnsi="仿宋" w:eastAsia="仿宋"/>
          <w:sz w:val="28"/>
          <w:szCs w:val="28"/>
        </w:rPr>
      </w:pPr>
      <w:r>
        <w:rPr>
          <w:rFonts w:hint="eastAsia" w:ascii="仿宋" w:hAnsi="仿宋" w:eastAsia="仿宋"/>
          <w:sz w:val="28"/>
          <w:szCs w:val="28"/>
        </w:rPr>
        <w:t>3.评审办法：综合评分法</w:t>
      </w:r>
    </w:p>
    <w:p>
      <w:pPr>
        <w:ind w:firstLine="560" w:firstLineChars="200"/>
        <w:rPr>
          <w:rFonts w:ascii="仿宋" w:hAnsi="仿宋" w:eastAsia="仿宋"/>
          <w:sz w:val="28"/>
          <w:szCs w:val="28"/>
        </w:rPr>
      </w:pPr>
      <w:bookmarkStart w:id="28" w:name="_Toc35393805"/>
      <w:bookmarkStart w:id="29" w:name="_Toc28359095"/>
      <w:bookmarkStart w:id="30" w:name="_Toc28359018"/>
      <w:bookmarkStart w:id="31" w:name="_Toc35393636"/>
      <w:r>
        <w:rPr>
          <w:rFonts w:hint="eastAsia" w:ascii="仿宋" w:hAnsi="仿宋" w:eastAsia="仿宋"/>
          <w:sz w:val="28"/>
          <w:szCs w:val="28"/>
        </w:rPr>
        <w:t>4.为积极响应国家防疫工作，每家供应商只能派一名被授权代表参加开标，授权代表/法定代表人需持72小时内核酸阴性证明并自行做好疫情防护措施，否则将不被允许进场。</w:t>
      </w:r>
    </w:p>
    <w:p>
      <w:pPr>
        <w:pStyle w:val="4"/>
        <w:spacing w:line="360" w:lineRule="auto"/>
        <w:rPr>
          <w:rFonts w:ascii="黑体" w:hAnsi="黑体" w:cs="宋体"/>
          <w:b w:val="0"/>
          <w:sz w:val="28"/>
          <w:szCs w:val="28"/>
        </w:rPr>
      </w:pPr>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pPr>
        <w:pStyle w:val="4"/>
        <w:spacing w:line="360" w:lineRule="auto"/>
        <w:ind w:firstLine="840" w:firstLineChars="300"/>
        <w:rPr>
          <w:rFonts w:ascii="仿宋" w:hAnsi="仿宋" w:eastAsia="仿宋" w:cs="宋体"/>
          <w:b w:val="0"/>
          <w:sz w:val="28"/>
          <w:szCs w:val="28"/>
        </w:rPr>
      </w:pPr>
      <w:bookmarkStart w:id="32" w:name="_Toc35393806"/>
      <w:bookmarkStart w:id="33" w:name="_Toc28359019"/>
      <w:bookmarkStart w:id="34" w:name="_Toc28359096"/>
      <w:bookmarkStart w:id="35" w:name="_Toc35393637"/>
      <w:r>
        <w:rPr>
          <w:rFonts w:hint="eastAsia" w:ascii="仿宋" w:hAnsi="仿宋" w:eastAsia="仿宋" w:cs="宋体"/>
          <w:b w:val="0"/>
          <w:sz w:val="28"/>
          <w:szCs w:val="28"/>
        </w:rPr>
        <w:t>1.采购人信息</w:t>
      </w:r>
      <w:bookmarkEnd w:id="32"/>
      <w:bookmarkEnd w:id="33"/>
      <w:bookmarkEnd w:id="34"/>
      <w:bookmarkEnd w:id="35"/>
    </w:p>
    <w:p>
      <w:pPr>
        <w:spacing w:line="360" w:lineRule="auto"/>
        <w:ind w:firstLine="840" w:firstLineChars="300"/>
        <w:rPr>
          <w:rFonts w:ascii="仿宋" w:hAnsi="仿宋" w:eastAsia="仿宋"/>
          <w:sz w:val="28"/>
          <w:szCs w:val="28"/>
          <w:u w:val="single"/>
        </w:rPr>
      </w:pPr>
      <w:bookmarkStart w:id="36" w:name="_Toc35393807"/>
      <w:bookmarkStart w:id="37" w:name="_Toc35393638"/>
      <w:bookmarkStart w:id="38" w:name="_Toc28359097"/>
      <w:bookmarkStart w:id="39" w:name="_Toc28359020"/>
      <w:r>
        <w:rPr>
          <w:rFonts w:hint="eastAsia" w:ascii="仿宋" w:hAnsi="仿宋" w:eastAsia="仿宋"/>
          <w:sz w:val="28"/>
          <w:szCs w:val="28"/>
        </w:rPr>
        <w:t>名    称：</w:t>
      </w:r>
      <w:r>
        <w:rPr>
          <w:rFonts w:hint="eastAsia" w:ascii="仿宋" w:hAnsi="仿宋" w:eastAsia="仿宋"/>
          <w:sz w:val="28"/>
          <w:szCs w:val="28"/>
          <w:u w:val="single"/>
        </w:rPr>
        <w:t>北京市科学技术委员会、中关村科技园区管理委员会</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北京市通州区运河东大街57号院1号楼</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赵老师，010-55577716</w:t>
      </w:r>
    </w:p>
    <w:p>
      <w:pPr>
        <w:pStyle w:val="4"/>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2.采购代理机构信息</w:t>
      </w:r>
      <w:bookmarkEnd w:id="36"/>
      <w:bookmarkEnd w:id="37"/>
      <w:bookmarkEnd w:id="38"/>
      <w:bookmarkEnd w:id="39"/>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北京诚和远信咨询有限公司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北京市丰台区丰体时代大厦A座301</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毛大卫、尹雪鹏，13261630829</w:t>
      </w:r>
    </w:p>
    <w:p>
      <w:pPr>
        <w:pStyle w:val="4"/>
        <w:spacing w:line="360" w:lineRule="auto"/>
        <w:ind w:firstLine="840" w:firstLineChars="300"/>
        <w:rPr>
          <w:rFonts w:ascii="仿宋" w:hAnsi="仿宋" w:eastAsia="仿宋" w:cs="宋体"/>
          <w:b w:val="0"/>
          <w:sz w:val="28"/>
          <w:szCs w:val="28"/>
        </w:rPr>
      </w:pPr>
      <w:bookmarkStart w:id="40" w:name="_Toc35393808"/>
      <w:bookmarkStart w:id="41" w:name="_Toc28359098"/>
      <w:bookmarkStart w:id="42" w:name="_Toc28359021"/>
      <w:bookmarkStart w:id="43" w:name="_Toc35393639"/>
      <w:r>
        <w:rPr>
          <w:rFonts w:hint="eastAsia" w:ascii="仿宋" w:hAnsi="仿宋" w:eastAsia="仿宋" w:cs="宋体"/>
          <w:b w:val="0"/>
          <w:sz w:val="28"/>
          <w:szCs w:val="28"/>
        </w:rPr>
        <w:t>3.项目联系</w:t>
      </w:r>
      <w:r>
        <w:rPr>
          <w:rFonts w:ascii="仿宋" w:hAnsi="仿宋" w:eastAsia="仿宋" w:cs="宋体"/>
          <w:b w:val="0"/>
          <w:sz w:val="28"/>
          <w:szCs w:val="28"/>
        </w:rPr>
        <w:t>方式</w:t>
      </w:r>
      <w:bookmarkEnd w:id="40"/>
      <w:bookmarkEnd w:id="41"/>
      <w:bookmarkEnd w:id="42"/>
      <w:bookmarkEnd w:id="43"/>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毛大卫、尹雪鹏</w:t>
      </w:r>
    </w:p>
    <w:p>
      <w:pPr>
        <w:ind w:firstLine="840" w:firstLineChars="300"/>
        <w:rPr>
          <w:rFonts w:ascii="仿宋" w:hAnsi="仿宋" w:eastAsia="仿宋"/>
        </w:rPr>
      </w:pPr>
      <w:r>
        <w:rPr>
          <w:rFonts w:hint="eastAsia" w:ascii="仿宋" w:hAnsi="仿宋" w:eastAsia="仿宋"/>
          <w:sz w:val="28"/>
          <w:szCs w:val="28"/>
        </w:rPr>
        <w:t>电　　 话：</w:t>
      </w:r>
      <w:r>
        <w:rPr>
          <w:rFonts w:hint="eastAsia" w:ascii="仿宋" w:hAnsi="仿宋" w:eastAsia="仿宋"/>
          <w:sz w:val="28"/>
          <w:szCs w:val="28"/>
          <w:u w:val="single"/>
        </w:rPr>
        <w:t>13261630829</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jZGEyZTJiNmU3NWQzMDU0OWU0Yjc4NzBiMDEzMzIifQ=="/>
  </w:docVars>
  <w:rsids>
    <w:rsidRoot w:val="00450F81"/>
    <w:rsid w:val="00024150"/>
    <w:rsid w:val="0002780A"/>
    <w:rsid w:val="000353CD"/>
    <w:rsid w:val="0006324B"/>
    <w:rsid w:val="000A278E"/>
    <w:rsid w:val="000B0C4E"/>
    <w:rsid w:val="000B51A6"/>
    <w:rsid w:val="000E4757"/>
    <w:rsid w:val="000E70C9"/>
    <w:rsid w:val="00123BEF"/>
    <w:rsid w:val="00140128"/>
    <w:rsid w:val="001A299E"/>
    <w:rsid w:val="001B2D0A"/>
    <w:rsid w:val="001B5710"/>
    <w:rsid w:val="001E299B"/>
    <w:rsid w:val="0022404C"/>
    <w:rsid w:val="00246CCF"/>
    <w:rsid w:val="00263205"/>
    <w:rsid w:val="0026547B"/>
    <w:rsid w:val="002662F3"/>
    <w:rsid w:val="00267EB3"/>
    <w:rsid w:val="002A40F8"/>
    <w:rsid w:val="002A4FDD"/>
    <w:rsid w:val="002C33C5"/>
    <w:rsid w:val="002C5DE3"/>
    <w:rsid w:val="002F7DEC"/>
    <w:rsid w:val="00305485"/>
    <w:rsid w:val="003100F2"/>
    <w:rsid w:val="0035147E"/>
    <w:rsid w:val="003541EA"/>
    <w:rsid w:val="00360C67"/>
    <w:rsid w:val="00392AAA"/>
    <w:rsid w:val="0039578F"/>
    <w:rsid w:val="003E1429"/>
    <w:rsid w:val="003E5C95"/>
    <w:rsid w:val="003F6CCC"/>
    <w:rsid w:val="00410AFE"/>
    <w:rsid w:val="00450F81"/>
    <w:rsid w:val="00472001"/>
    <w:rsid w:val="00482BA3"/>
    <w:rsid w:val="005565FA"/>
    <w:rsid w:val="00570542"/>
    <w:rsid w:val="0058051F"/>
    <w:rsid w:val="005A016D"/>
    <w:rsid w:val="00603663"/>
    <w:rsid w:val="006079BE"/>
    <w:rsid w:val="00615E2B"/>
    <w:rsid w:val="0062084D"/>
    <w:rsid w:val="006439B1"/>
    <w:rsid w:val="006467F9"/>
    <w:rsid w:val="0066776E"/>
    <w:rsid w:val="00667CDA"/>
    <w:rsid w:val="00676423"/>
    <w:rsid w:val="006A5588"/>
    <w:rsid w:val="006B0E8F"/>
    <w:rsid w:val="006C5828"/>
    <w:rsid w:val="006E00E8"/>
    <w:rsid w:val="006F5716"/>
    <w:rsid w:val="00716796"/>
    <w:rsid w:val="00726D5D"/>
    <w:rsid w:val="00756502"/>
    <w:rsid w:val="0076448B"/>
    <w:rsid w:val="0077754F"/>
    <w:rsid w:val="00793C6B"/>
    <w:rsid w:val="0084582E"/>
    <w:rsid w:val="00893570"/>
    <w:rsid w:val="008A5C81"/>
    <w:rsid w:val="008B740C"/>
    <w:rsid w:val="008D012C"/>
    <w:rsid w:val="008D3877"/>
    <w:rsid w:val="008D4A19"/>
    <w:rsid w:val="008E5275"/>
    <w:rsid w:val="008F53A5"/>
    <w:rsid w:val="00972625"/>
    <w:rsid w:val="009746E5"/>
    <w:rsid w:val="009A758C"/>
    <w:rsid w:val="00A02D90"/>
    <w:rsid w:val="00A2536B"/>
    <w:rsid w:val="00A52B94"/>
    <w:rsid w:val="00A57325"/>
    <w:rsid w:val="00A72DA0"/>
    <w:rsid w:val="00A77388"/>
    <w:rsid w:val="00A86A9B"/>
    <w:rsid w:val="00AB2D2E"/>
    <w:rsid w:val="00AC30E3"/>
    <w:rsid w:val="00AC4469"/>
    <w:rsid w:val="00AF5013"/>
    <w:rsid w:val="00B24283"/>
    <w:rsid w:val="00B45E3B"/>
    <w:rsid w:val="00B62C31"/>
    <w:rsid w:val="00B67647"/>
    <w:rsid w:val="00B70996"/>
    <w:rsid w:val="00B71524"/>
    <w:rsid w:val="00B84951"/>
    <w:rsid w:val="00B93FC2"/>
    <w:rsid w:val="00BD1701"/>
    <w:rsid w:val="00BD7075"/>
    <w:rsid w:val="00C058E1"/>
    <w:rsid w:val="00C16A0C"/>
    <w:rsid w:val="00C423FA"/>
    <w:rsid w:val="00C457E2"/>
    <w:rsid w:val="00C53433"/>
    <w:rsid w:val="00CB0D89"/>
    <w:rsid w:val="00CD5E4B"/>
    <w:rsid w:val="00CF1FC9"/>
    <w:rsid w:val="00D57AF1"/>
    <w:rsid w:val="00D81123"/>
    <w:rsid w:val="00D90EB1"/>
    <w:rsid w:val="00DB2903"/>
    <w:rsid w:val="00DB55F6"/>
    <w:rsid w:val="00DB5EC7"/>
    <w:rsid w:val="00DC17B2"/>
    <w:rsid w:val="00E106D4"/>
    <w:rsid w:val="00E140B2"/>
    <w:rsid w:val="00E2256F"/>
    <w:rsid w:val="00E40C50"/>
    <w:rsid w:val="00E738B3"/>
    <w:rsid w:val="00E7725E"/>
    <w:rsid w:val="00E82322"/>
    <w:rsid w:val="00EB2DCB"/>
    <w:rsid w:val="00EB316F"/>
    <w:rsid w:val="00ED08AF"/>
    <w:rsid w:val="00F56116"/>
    <w:rsid w:val="00F93583"/>
    <w:rsid w:val="00FA0CF7"/>
    <w:rsid w:val="00FA6C82"/>
    <w:rsid w:val="00FB39AB"/>
    <w:rsid w:val="00FC4FA0"/>
    <w:rsid w:val="00FE5999"/>
    <w:rsid w:val="00FE7CA3"/>
    <w:rsid w:val="00FF032F"/>
    <w:rsid w:val="050D1A92"/>
    <w:rsid w:val="06D864DC"/>
    <w:rsid w:val="06E82466"/>
    <w:rsid w:val="06EA22FF"/>
    <w:rsid w:val="08E1497B"/>
    <w:rsid w:val="0A974F0E"/>
    <w:rsid w:val="0E720222"/>
    <w:rsid w:val="0FD70F33"/>
    <w:rsid w:val="1432744A"/>
    <w:rsid w:val="14902DA1"/>
    <w:rsid w:val="14A56583"/>
    <w:rsid w:val="14D955E8"/>
    <w:rsid w:val="152F25BA"/>
    <w:rsid w:val="153826D0"/>
    <w:rsid w:val="178F4DBB"/>
    <w:rsid w:val="19E96697"/>
    <w:rsid w:val="1B32576D"/>
    <w:rsid w:val="1B793A5A"/>
    <w:rsid w:val="1BC400C0"/>
    <w:rsid w:val="1C304CA4"/>
    <w:rsid w:val="20926BCA"/>
    <w:rsid w:val="20C938EC"/>
    <w:rsid w:val="21002031"/>
    <w:rsid w:val="217355DC"/>
    <w:rsid w:val="224C154B"/>
    <w:rsid w:val="23091030"/>
    <w:rsid w:val="244537F7"/>
    <w:rsid w:val="271B749A"/>
    <w:rsid w:val="283261F1"/>
    <w:rsid w:val="297112E8"/>
    <w:rsid w:val="2BAA2D3F"/>
    <w:rsid w:val="2C0F2E4E"/>
    <w:rsid w:val="2E093143"/>
    <w:rsid w:val="2FF1262D"/>
    <w:rsid w:val="31954A69"/>
    <w:rsid w:val="33EF3CCA"/>
    <w:rsid w:val="364221DA"/>
    <w:rsid w:val="36D12B5F"/>
    <w:rsid w:val="375E7A73"/>
    <w:rsid w:val="390A7C6F"/>
    <w:rsid w:val="3AB04ECB"/>
    <w:rsid w:val="3C8A5291"/>
    <w:rsid w:val="3E1833D3"/>
    <w:rsid w:val="3E904BB7"/>
    <w:rsid w:val="40C2756A"/>
    <w:rsid w:val="40E80802"/>
    <w:rsid w:val="41007F0E"/>
    <w:rsid w:val="47D13D0C"/>
    <w:rsid w:val="499C5C2A"/>
    <w:rsid w:val="49B111C5"/>
    <w:rsid w:val="4B855C7C"/>
    <w:rsid w:val="4F045748"/>
    <w:rsid w:val="4F4A3571"/>
    <w:rsid w:val="4F603E1F"/>
    <w:rsid w:val="519C2DCB"/>
    <w:rsid w:val="51B83A30"/>
    <w:rsid w:val="5204030A"/>
    <w:rsid w:val="52FE2CAE"/>
    <w:rsid w:val="54CC173C"/>
    <w:rsid w:val="5C107C31"/>
    <w:rsid w:val="5E1D4EB0"/>
    <w:rsid w:val="5F8E1258"/>
    <w:rsid w:val="628836F0"/>
    <w:rsid w:val="6425617F"/>
    <w:rsid w:val="64281C7B"/>
    <w:rsid w:val="659A41D6"/>
    <w:rsid w:val="69F34AD9"/>
    <w:rsid w:val="6B014FD4"/>
    <w:rsid w:val="6B1F6560"/>
    <w:rsid w:val="6BE81E2B"/>
    <w:rsid w:val="6D9868AA"/>
    <w:rsid w:val="6E18633D"/>
    <w:rsid w:val="6E197F6E"/>
    <w:rsid w:val="6E3E6651"/>
    <w:rsid w:val="6E6562A3"/>
    <w:rsid w:val="6EBE54E5"/>
    <w:rsid w:val="6F6B6EC0"/>
    <w:rsid w:val="6FA8692C"/>
    <w:rsid w:val="70FA22EC"/>
    <w:rsid w:val="73C10152"/>
    <w:rsid w:val="747800B5"/>
    <w:rsid w:val="76153959"/>
    <w:rsid w:val="767174B1"/>
    <w:rsid w:val="770B7951"/>
    <w:rsid w:val="779B5E0A"/>
    <w:rsid w:val="77A84263"/>
    <w:rsid w:val="78243973"/>
    <w:rsid w:val="79077C59"/>
    <w:rsid w:val="79250AF9"/>
    <w:rsid w:val="79D96276"/>
    <w:rsid w:val="7C993D67"/>
    <w:rsid w:val="7E631B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5">
    <w:name w:val="annotation text"/>
    <w:basedOn w:val="1"/>
    <w:semiHidden/>
    <w:qFormat/>
    <w:uiPriority w:val="0"/>
    <w:pPr>
      <w:jc w:val="left"/>
    </w:pPr>
    <w:rPr>
      <w:kern w:val="0"/>
      <w:sz w:val="20"/>
      <w:szCs w:val="24"/>
    </w:rPr>
  </w:style>
  <w:style w:type="paragraph" w:styleId="6">
    <w:name w:val="Plain Text"/>
    <w:basedOn w:val="1"/>
    <w:qFormat/>
    <w:uiPriority w:val="0"/>
    <w:rPr>
      <w:rFonts w:ascii="宋体" w:hAnsi="Courier New" w:eastAsiaTheme="minorEastAsia" w:cstheme="minorBidi"/>
      <w:szCs w:val="22"/>
    </w:rPr>
  </w:style>
  <w:style w:type="paragraph" w:styleId="7">
    <w:name w:val="Balloon Text"/>
    <w:basedOn w:val="1"/>
    <w:link w:val="16"/>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 缩进2字符"/>
    <w:basedOn w:val="1"/>
    <w:qFormat/>
    <w:uiPriority w:val="0"/>
    <w:pPr>
      <w:spacing w:line="288" w:lineRule="auto"/>
    </w:pPr>
    <w:rPr>
      <w:rFonts w:ascii="宋体" w:hAnsi="宋体"/>
      <w:sz w:val="28"/>
      <w:szCs w:val="28"/>
    </w:rPr>
  </w:style>
  <w:style w:type="character" w:customStyle="1" w:styleId="14">
    <w:name w:val="页眉 Char"/>
    <w:basedOn w:val="12"/>
    <w:link w:val="9"/>
    <w:qFormat/>
    <w:uiPriority w:val="0"/>
    <w:rPr>
      <w:rFonts w:ascii="Times New Roman" w:hAnsi="Times New Roman"/>
      <w:kern w:val="2"/>
      <w:sz w:val="18"/>
      <w:szCs w:val="18"/>
    </w:rPr>
  </w:style>
  <w:style w:type="character" w:customStyle="1" w:styleId="15">
    <w:name w:val="页脚 Char"/>
    <w:basedOn w:val="12"/>
    <w:link w:val="8"/>
    <w:qFormat/>
    <w:uiPriority w:val="0"/>
    <w:rPr>
      <w:rFonts w:ascii="Times New Roman" w:hAnsi="Times New Roman"/>
      <w:kern w:val="2"/>
      <w:sz w:val="18"/>
      <w:szCs w:val="18"/>
    </w:rPr>
  </w:style>
  <w:style w:type="character" w:customStyle="1" w:styleId="16">
    <w:name w:val="批注框文本 Char"/>
    <w:basedOn w:val="12"/>
    <w:link w:val="7"/>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1771</Words>
  <Characters>1994</Characters>
  <Lines>2</Lines>
  <Paragraphs>4</Paragraphs>
  <TotalTime>0</TotalTime>
  <ScaleCrop>false</ScaleCrop>
  <LinksUpToDate>false</LinksUpToDate>
  <CharactersWithSpaces>2031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2020-06-22T08:56:00Z</dcterms:created>
  <dc:creator>lx</dc:creator>
  <cp:lastModifiedBy>28795</cp:lastModifiedBy>
  <dcterms:modified xsi:type="dcterms:W3CDTF">2022-06-29T05:06:36Z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684AB7FE0308425D97BC621EB2F0F1F7</vt:lpwstr>
  </property>
</Properties>
</file>